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970D" w14:textId="77777777" w:rsidR="007C4374" w:rsidRPr="00BF3620" w:rsidRDefault="00CB6C54">
      <w:pPr>
        <w:jc w:val="center"/>
      </w:pPr>
      <w:r w:rsidRPr="00BF3620">
        <w:rPr>
          <w:b/>
        </w:rPr>
        <w:t>CONVERGENCE ACTION BÉNÉVOLE</w:t>
      </w:r>
    </w:p>
    <w:p w14:paraId="5C18A277" w14:textId="77777777" w:rsidR="007C4374" w:rsidRPr="00BF3620" w:rsidRDefault="00CB6C54">
      <w:pPr>
        <w:jc w:val="center"/>
        <w:rPr>
          <w:b/>
        </w:rPr>
      </w:pPr>
      <w:r w:rsidRPr="00BF3620">
        <w:rPr>
          <w:rFonts w:ascii="Noto Sans Symbols" w:eastAsia="Noto Sans Symbols" w:hAnsi="Noto Sans Symbols" w:cs="Noto Sans Symbols"/>
          <w:b/>
        </w:rPr>
        <w:t>🙜</w:t>
      </w:r>
    </w:p>
    <w:p w14:paraId="381D99C8" w14:textId="77777777" w:rsidR="007C4374" w:rsidRPr="00BF3620" w:rsidRDefault="007C4374">
      <w:pPr>
        <w:jc w:val="center"/>
        <w:rPr>
          <w:b/>
        </w:rPr>
      </w:pPr>
    </w:p>
    <w:p w14:paraId="62A14C5F" w14:textId="77777777" w:rsidR="007C4374" w:rsidRPr="00BF3620" w:rsidRDefault="00CB6C54">
      <w:pPr>
        <w:jc w:val="center"/>
        <w:rPr>
          <w:b/>
        </w:rPr>
      </w:pPr>
      <w:r w:rsidRPr="00BF3620">
        <w:rPr>
          <w:b/>
        </w:rPr>
        <w:t>Assemblée générale annuelle</w:t>
      </w:r>
    </w:p>
    <w:p w14:paraId="60FBB39F" w14:textId="77777777" w:rsidR="007C4374" w:rsidRPr="00BF3620" w:rsidRDefault="00CB6C54">
      <w:pPr>
        <w:jc w:val="center"/>
      </w:pPr>
      <w:r w:rsidRPr="00BF3620">
        <w:rPr>
          <w:b/>
        </w:rPr>
        <w:t>Mandat 2021-2022</w:t>
      </w:r>
    </w:p>
    <w:p w14:paraId="3326D62B" w14:textId="77777777" w:rsidR="007C4374" w:rsidRPr="00BF3620" w:rsidRDefault="007C4374">
      <w:pPr>
        <w:jc w:val="both"/>
      </w:pPr>
    </w:p>
    <w:p w14:paraId="73F30FAD" w14:textId="77777777" w:rsidR="007C4374" w:rsidRPr="00BF3620" w:rsidRDefault="00CB6C54">
      <w:pPr>
        <w:jc w:val="both"/>
      </w:pPr>
      <w:r w:rsidRPr="00BF3620">
        <w:t>Compte-rendu de la 49</w:t>
      </w:r>
      <w:r w:rsidRPr="00BF3620">
        <w:rPr>
          <w:vertAlign w:val="superscript"/>
        </w:rPr>
        <w:t>e</w:t>
      </w:r>
      <w:r w:rsidRPr="00BF3620">
        <w:t xml:space="preserve"> Assemblée générale annuelle tenue le mardi 07 juin 2022, à 11h00, à la Maison des Aînés de Lévis.</w:t>
      </w:r>
    </w:p>
    <w:p w14:paraId="4EAD5ACE" w14:textId="77777777" w:rsidR="007C4374" w:rsidRPr="00BF3620" w:rsidRDefault="007C4374">
      <w:pPr>
        <w:jc w:val="both"/>
      </w:pPr>
    </w:p>
    <w:p w14:paraId="6B816D85" w14:textId="77777777" w:rsidR="007C4374" w:rsidRPr="00BF3620" w:rsidRDefault="007C4374">
      <w:pPr>
        <w:jc w:val="center"/>
      </w:pPr>
    </w:p>
    <w:tbl>
      <w:tblPr>
        <w:tblStyle w:val="a"/>
        <w:tblW w:w="75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05"/>
        <w:gridCol w:w="1740"/>
        <w:gridCol w:w="3405"/>
        <w:gridCol w:w="810"/>
      </w:tblGrid>
      <w:tr w:rsidR="007C4374" w:rsidRPr="00BF3620" w14:paraId="20B9BF8E" w14:textId="77777777">
        <w:trPr>
          <w:trHeight w:val="300"/>
        </w:trPr>
        <w:tc>
          <w:tcPr>
            <w:tcW w:w="7560" w:type="dxa"/>
            <w:gridSpan w:val="4"/>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F537B9B"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Membres bénévoles (29)</w:t>
            </w:r>
          </w:p>
        </w:tc>
      </w:tr>
      <w:tr w:rsidR="007C4374" w:rsidRPr="00BF3620" w14:paraId="4B4CFBAD"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0F660B0"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NOM</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E7F8F5"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PRÉNOM</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C46B19D"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ORGANISME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188902"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Votants</w:t>
            </w:r>
          </w:p>
        </w:tc>
      </w:tr>
      <w:tr w:rsidR="007C4374" w:rsidRPr="00BF3620" w14:paraId="4C0396FF"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35FEF8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Boucher</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2757D3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Lisette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517907"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9CD77C"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3C58BB86"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0C4A4A8" w14:textId="77777777" w:rsidR="007C4374" w:rsidRPr="00BF3620" w:rsidRDefault="00CB6C54">
            <w:pPr>
              <w:widowControl w:val="0"/>
              <w:spacing w:line="276" w:lineRule="auto"/>
              <w:rPr>
                <w:rFonts w:ascii="Calibri" w:eastAsia="Calibri" w:hAnsi="Calibri" w:cs="Calibri"/>
                <w:sz w:val="22"/>
                <w:szCs w:val="22"/>
              </w:rPr>
            </w:pPr>
            <w:proofErr w:type="spellStart"/>
            <w:r w:rsidRPr="00BF3620">
              <w:rPr>
                <w:rFonts w:ascii="Calibri" w:eastAsia="Calibri" w:hAnsi="Calibri" w:cs="Calibri"/>
              </w:rPr>
              <w:t>Camiré</w:t>
            </w:r>
            <w:proofErr w:type="spellEnd"/>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ED89B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Gisèle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DC8EC4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1E1001"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1D92C2F8"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31ED04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Caron</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283FE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Jean</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2774A7"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BB3034E"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7F77C534"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24E72D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Chamberland</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989EA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Denise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0AA8B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BF70B42"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6B97AB95"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0D56130"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Damico</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4FE4DA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Michel</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F6942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9E7FBF"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360E12BA"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49E743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Desrosiers</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DDDD41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Line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1DB22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491095"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0EEADEF8"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4F137F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Goupil</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FC189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Guy</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648B60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7CA5A0"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5C1A10F2"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3787CA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Guay</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53D59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Caroline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36969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83B0ACD"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3024311E"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F08EFC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Guillemette</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E3734B" w14:textId="77777777" w:rsidR="007C4374" w:rsidRPr="00BF3620" w:rsidRDefault="00CB6C54">
            <w:pPr>
              <w:widowControl w:val="0"/>
              <w:spacing w:line="276" w:lineRule="auto"/>
              <w:rPr>
                <w:rFonts w:ascii="Calibri" w:eastAsia="Calibri" w:hAnsi="Calibri" w:cs="Calibri"/>
                <w:sz w:val="22"/>
                <w:szCs w:val="22"/>
              </w:rPr>
            </w:pPr>
            <w:proofErr w:type="spellStart"/>
            <w:r w:rsidRPr="00BF3620">
              <w:rPr>
                <w:rFonts w:ascii="Calibri" w:eastAsia="Calibri" w:hAnsi="Calibri" w:cs="Calibri"/>
              </w:rPr>
              <w:t>Carmelle</w:t>
            </w:r>
            <w:proofErr w:type="spellEnd"/>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CAE18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63AFDB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3534AB91"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77D2B5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Houle</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F52BA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Henri-Paul</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397BD2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3FFF5E"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22F58E8B"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0A69B2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Lagueux</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9B6AA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Marie-Josée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F57850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980B4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71BBC59E"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16A259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Lemieux</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31DDF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Michel</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1C1B3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4D4E26"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1FC147C1"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B9938F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Lessard</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2BD55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Bonnie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CA35FF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2A64566"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01D66E38"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4EA6797"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Létourneau</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F94F9B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Francine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3C2CCE"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8FC071"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1CB411D3"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A4F128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Moreau</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871AD0"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Lucie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1C96DF"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BD4C5C6"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05567590"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31C9DC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Nadeau</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DD91C4" w14:textId="77777777" w:rsidR="007C4374" w:rsidRPr="00BF3620" w:rsidRDefault="00CB6C54">
            <w:pPr>
              <w:widowControl w:val="0"/>
              <w:spacing w:line="276" w:lineRule="auto"/>
              <w:rPr>
                <w:rFonts w:ascii="Calibri" w:eastAsia="Calibri" w:hAnsi="Calibri" w:cs="Calibri"/>
                <w:sz w:val="22"/>
                <w:szCs w:val="22"/>
              </w:rPr>
            </w:pPr>
            <w:proofErr w:type="spellStart"/>
            <w:r w:rsidRPr="00BF3620">
              <w:rPr>
                <w:rFonts w:ascii="Calibri" w:eastAsia="Calibri" w:hAnsi="Calibri" w:cs="Calibri"/>
              </w:rPr>
              <w:t>Rollande</w:t>
            </w:r>
            <w:proofErr w:type="spellEnd"/>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2DE81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22CA22E"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4B98EAD2"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0E8C74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Pellerin</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D3258A2" w14:textId="77777777" w:rsidR="007C4374" w:rsidRPr="00BF3620" w:rsidRDefault="00CB6C54">
            <w:pPr>
              <w:widowControl w:val="0"/>
              <w:spacing w:line="276" w:lineRule="auto"/>
              <w:rPr>
                <w:rFonts w:ascii="Calibri" w:eastAsia="Calibri" w:hAnsi="Calibri" w:cs="Calibri"/>
                <w:sz w:val="22"/>
                <w:szCs w:val="22"/>
              </w:rPr>
            </w:pPr>
            <w:proofErr w:type="spellStart"/>
            <w:r w:rsidRPr="00BF3620">
              <w:rPr>
                <w:rFonts w:ascii="Calibri" w:eastAsia="Calibri" w:hAnsi="Calibri" w:cs="Calibri"/>
              </w:rPr>
              <w:t>Marie-claude</w:t>
            </w:r>
            <w:proofErr w:type="spellEnd"/>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F7F2BF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CC5CEBC"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133F8671" w14:textId="77777777">
        <w:trPr>
          <w:trHeight w:val="300"/>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475631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Pelletier</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6682DC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Jean-François</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B1B1E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D0350CC"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583EBFDF"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71558D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Pigeon</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8FE2E5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Louyse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A455BB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DD0CBF"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41B4574F"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A53A89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Poisson</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677E69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André</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0D56BF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9AF4F6"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628FB9F0"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8658A7"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Pouliot</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303C82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Louis</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323211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B958C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0FBD0BE9"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DD0F7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Ringuette</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1A73BE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Claire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7B2919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884B4A"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185A1200"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27E9BB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Roy</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27E264"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Jean-François</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24F14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49915A"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488047C8"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271377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Roy</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6A4D5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Lise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25CC6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1FAEC3"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4F412CF9"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C4E8E6E" w14:textId="77777777" w:rsidR="007C4374" w:rsidRPr="00BF3620" w:rsidRDefault="00CB6C54">
            <w:pPr>
              <w:widowControl w:val="0"/>
              <w:spacing w:line="276" w:lineRule="auto"/>
              <w:rPr>
                <w:rFonts w:ascii="Calibri" w:eastAsia="Calibri" w:hAnsi="Calibri" w:cs="Calibri"/>
                <w:sz w:val="22"/>
                <w:szCs w:val="22"/>
              </w:rPr>
            </w:pPr>
            <w:proofErr w:type="spellStart"/>
            <w:r w:rsidRPr="00BF3620">
              <w:rPr>
                <w:rFonts w:ascii="Calibri" w:eastAsia="Calibri" w:hAnsi="Calibri" w:cs="Calibri"/>
              </w:rPr>
              <w:t>Shaienks</w:t>
            </w:r>
            <w:proofErr w:type="spellEnd"/>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CBB1CC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Lise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14CD4A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866E45"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574A8535"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267397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Simard</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14E22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Jeannine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5359E8E"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108EFE"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0F49A17E"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0E5216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St-Pierre</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13FAD3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Lucie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E4B1F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A8BC67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17A90227"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6C5259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lastRenderedPageBreak/>
              <w:t>Vaillancourt</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43F918F"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Ghislaine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BFD8E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BF16B2B"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2B725095"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9C4481E"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Vu</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0F785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Vincent</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E88B2D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rPr>
              <w:t>Convergence action bénévole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D40D684"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rPr>
              <w:t>X</w:t>
            </w:r>
          </w:p>
        </w:tc>
      </w:tr>
      <w:tr w:rsidR="007C4374" w:rsidRPr="00BF3620" w14:paraId="60F9AA74" w14:textId="77777777">
        <w:trPr>
          <w:trHeight w:val="315"/>
        </w:trPr>
        <w:tc>
          <w:tcPr>
            <w:tcW w:w="7560" w:type="dxa"/>
            <w:gridSpan w:val="4"/>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B8A3AAB"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Membres corporatifs (9)</w:t>
            </w:r>
          </w:p>
        </w:tc>
      </w:tr>
      <w:tr w:rsidR="007C4374" w:rsidRPr="00BF3620" w14:paraId="18F38EAC"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50D196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NOM</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2946886"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PRÉNOM</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27AA9EE"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ORGANISME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6D5F3B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Votants</w:t>
            </w:r>
          </w:p>
        </w:tc>
      </w:tr>
      <w:tr w:rsidR="007C4374" w:rsidRPr="00BF3620" w14:paraId="498AB63C"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2B5122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Aubin</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7857E4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Maude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74AB1D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Trajectoire-emploi</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795D148"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0FF95995"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7DF80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Bélanger</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0A13BC0"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Marianne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47DFD5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URLS-CA</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06D6646"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7779065E"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BEE6DE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Blais</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4FB7A1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Brittany</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E883E64"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Maison des aînés</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BCE6156"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75AACD65"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8F63417"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Chouinard</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8393E9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Marie-Eve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722A714"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Ressource-Naissance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709903"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4ACA4A0D"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4969C92"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Cloutier</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0150B4"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Isabelle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A81BDB0"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Le Tremplin</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E5700E5"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6EEFDEAD"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D87AE0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Deschênes</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92C7CE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Casey</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AC006B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Trajectoire-emploi</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3CDF2FE" w14:textId="77777777" w:rsidR="007C4374" w:rsidRPr="00BF3620" w:rsidRDefault="007C4374">
            <w:pPr>
              <w:widowControl w:val="0"/>
              <w:spacing w:line="276" w:lineRule="auto"/>
              <w:jc w:val="center"/>
              <w:rPr>
                <w:rFonts w:ascii="Calibri" w:eastAsia="Calibri" w:hAnsi="Calibri" w:cs="Calibri"/>
                <w:sz w:val="22"/>
                <w:szCs w:val="22"/>
              </w:rPr>
            </w:pPr>
          </w:p>
        </w:tc>
      </w:tr>
      <w:tr w:rsidR="007C4374" w:rsidRPr="00BF3620" w14:paraId="20F0422A"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33E7BFA"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Hamel</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26D34E"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Carolyne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F8514A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ROPHRCA</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F75454D"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79182CCF"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C26F8A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Paquet-Lessard</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E1E361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Maxine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80E3A9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Présence Lotbinière/ présence vie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EAA712"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2959EC47"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F7C082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Sirois</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515287"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Mario</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ED7CBC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Albatros</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7B156C1"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747CA159"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CA222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Vaillancourt</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A8E1600"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Sonya</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7EEEF5F"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La Passerelle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461BC2B"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sz w:val="22"/>
                <w:szCs w:val="22"/>
              </w:rPr>
              <w:t>X</w:t>
            </w:r>
          </w:p>
        </w:tc>
      </w:tr>
      <w:tr w:rsidR="007C4374" w:rsidRPr="00BF3620" w14:paraId="72D2303D" w14:textId="77777777">
        <w:trPr>
          <w:trHeight w:val="315"/>
        </w:trPr>
        <w:tc>
          <w:tcPr>
            <w:tcW w:w="7560" w:type="dxa"/>
            <w:gridSpan w:val="4"/>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C46CA7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Employés (12)</w:t>
            </w:r>
          </w:p>
        </w:tc>
      </w:tr>
      <w:tr w:rsidR="007C4374" w:rsidRPr="00BF3620" w14:paraId="4AB4DB52"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4917B7D"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NOM</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3B3077"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PRÉNOM</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5BF3F10"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ORGANISME</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E32FFC" w14:textId="77777777" w:rsidR="007C4374" w:rsidRPr="00BF3620" w:rsidRDefault="00CB6C54">
            <w:pPr>
              <w:widowControl w:val="0"/>
              <w:spacing w:line="276" w:lineRule="auto"/>
              <w:jc w:val="center"/>
              <w:rPr>
                <w:rFonts w:ascii="Calibri" w:eastAsia="Calibri" w:hAnsi="Calibri" w:cs="Calibri"/>
                <w:sz w:val="22"/>
                <w:szCs w:val="22"/>
              </w:rPr>
            </w:pPr>
            <w:r w:rsidRPr="00BF3620">
              <w:rPr>
                <w:rFonts w:ascii="Calibri" w:eastAsia="Calibri" w:hAnsi="Calibri" w:cs="Calibri"/>
                <w:b/>
                <w:sz w:val="22"/>
                <w:szCs w:val="22"/>
              </w:rPr>
              <w:t>Votants</w:t>
            </w:r>
          </w:p>
        </w:tc>
      </w:tr>
      <w:tr w:rsidR="007C4374" w:rsidRPr="00BF3620" w14:paraId="4B59B60C"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74EAD8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Bernard</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06424F4"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Anne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CEA89B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CAB - Employé</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CB232F5" w14:textId="77777777" w:rsidR="007C4374" w:rsidRPr="00BF3620" w:rsidRDefault="007C4374">
            <w:pPr>
              <w:widowControl w:val="0"/>
              <w:spacing w:line="276" w:lineRule="auto"/>
              <w:rPr>
                <w:rFonts w:ascii="Calibri" w:eastAsia="Calibri" w:hAnsi="Calibri" w:cs="Calibri"/>
                <w:sz w:val="22"/>
                <w:szCs w:val="22"/>
              </w:rPr>
            </w:pPr>
          </w:p>
        </w:tc>
      </w:tr>
      <w:tr w:rsidR="007C4374" w:rsidRPr="00BF3620" w14:paraId="41E3D4F6"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BA9CA6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Brochu</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BC73F77"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Bruno</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DA94D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CAB - Employé</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D8CE96E" w14:textId="77777777" w:rsidR="007C4374" w:rsidRPr="00BF3620" w:rsidRDefault="007C4374">
            <w:pPr>
              <w:widowControl w:val="0"/>
              <w:spacing w:line="276" w:lineRule="auto"/>
              <w:rPr>
                <w:rFonts w:ascii="Calibri" w:eastAsia="Calibri" w:hAnsi="Calibri" w:cs="Calibri"/>
                <w:sz w:val="22"/>
                <w:szCs w:val="22"/>
              </w:rPr>
            </w:pPr>
          </w:p>
        </w:tc>
      </w:tr>
      <w:tr w:rsidR="007C4374" w:rsidRPr="00BF3620" w14:paraId="7C3894E8"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C6DBD74"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Durand</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909EE0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Simon</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CFE133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CAB - Employé</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A33B1CC" w14:textId="77777777" w:rsidR="007C4374" w:rsidRPr="00BF3620" w:rsidRDefault="007C4374">
            <w:pPr>
              <w:widowControl w:val="0"/>
              <w:spacing w:line="276" w:lineRule="auto"/>
              <w:rPr>
                <w:rFonts w:ascii="Calibri" w:eastAsia="Calibri" w:hAnsi="Calibri" w:cs="Calibri"/>
                <w:sz w:val="22"/>
                <w:szCs w:val="22"/>
              </w:rPr>
            </w:pPr>
          </w:p>
        </w:tc>
      </w:tr>
      <w:tr w:rsidR="007C4374" w:rsidRPr="00BF3620" w14:paraId="69043C2C"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1B5722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Gosselin</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8E9355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Caroline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5AFDEB0"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CAB - Employé</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6FED37D" w14:textId="77777777" w:rsidR="007C4374" w:rsidRPr="00BF3620" w:rsidRDefault="007C4374">
            <w:pPr>
              <w:widowControl w:val="0"/>
              <w:spacing w:line="276" w:lineRule="auto"/>
              <w:rPr>
                <w:rFonts w:ascii="Calibri" w:eastAsia="Calibri" w:hAnsi="Calibri" w:cs="Calibri"/>
                <w:sz w:val="22"/>
                <w:szCs w:val="22"/>
              </w:rPr>
            </w:pPr>
          </w:p>
        </w:tc>
      </w:tr>
      <w:tr w:rsidR="007C4374" w:rsidRPr="00BF3620" w14:paraId="1DA0795A"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285550D"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Lemieux</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01CB13C"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Marie-Josée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C818A5"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CAB - Employé</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32666794" w14:textId="77777777" w:rsidR="007C4374" w:rsidRPr="00BF3620" w:rsidRDefault="007C4374">
            <w:pPr>
              <w:widowControl w:val="0"/>
              <w:spacing w:line="276" w:lineRule="auto"/>
              <w:rPr>
                <w:rFonts w:ascii="Calibri" w:eastAsia="Calibri" w:hAnsi="Calibri" w:cs="Calibri"/>
                <w:sz w:val="22"/>
                <w:szCs w:val="22"/>
              </w:rPr>
            </w:pPr>
          </w:p>
        </w:tc>
      </w:tr>
      <w:tr w:rsidR="007C4374" w:rsidRPr="00BF3620" w14:paraId="535D6814"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05C2A58"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Proulx</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AD131BB"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Sylvie</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266DC2E1"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CAB - Employé</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BD9F373" w14:textId="77777777" w:rsidR="007C4374" w:rsidRPr="00BF3620" w:rsidRDefault="007C4374">
            <w:pPr>
              <w:widowControl w:val="0"/>
              <w:spacing w:line="276" w:lineRule="auto"/>
              <w:rPr>
                <w:rFonts w:ascii="Calibri" w:eastAsia="Calibri" w:hAnsi="Calibri" w:cs="Calibri"/>
                <w:sz w:val="22"/>
                <w:szCs w:val="22"/>
              </w:rPr>
            </w:pPr>
          </w:p>
        </w:tc>
      </w:tr>
      <w:tr w:rsidR="007C4374" w:rsidRPr="00BF3620" w14:paraId="7150B7F6" w14:textId="77777777">
        <w:trPr>
          <w:trHeight w:val="315"/>
        </w:trPr>
        <w:tc>
          <w:tcPr>
            <w:tcW w:w="16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16EB749"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Tanguay</w:t>
            </w:r>
          </w:p>
        </w:tc>
        <w:tc>
          <w:tcPr>
            <w:tcW w:w="17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7A3433"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Nathan</w:t>
            </w:r>
          </w:p>
        </w:tc>
        <w:tc>
          <w:tcPr>
            <w:tcW w:w="34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E3169B6" w14:textId="77777777" w:rsidR="007C4374" w:rsidRPr="00BF3620" w:rsidRDefault="00CB6C54">
            <w:pPr>
              <w:widowControl w:val="0"/>
              <w:spacing w:line="276" w:lineRule="auto"/>
              <w:rPr>
                <w:rFonts w:ascii="Calibri" w:eastAsia="Calibri" w:hAnsi="Calibri" w:cs="Calibri"/>
                <w:sz w:val="22"/>
                <w:szCs w:val="22"/>
              </w:rPr>
            </w:pPr>
            <w:r w:rsidRPr="00BF3620">
              <w:rPr>
                <w:rFonts w:ascii="Calibri" w:eastAsia="Calibri" w:hAnsi="Calibri" w:cs="Calibri"/>
                <w:sz w:val="22"/>
                <w:szCs w:val="22"/>
              </w:rPr>
              <w:t>CAB - Employé</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68B13525" w14:textId="77777777" w:rsidR="007C4374" w:rsidRPr="00BF3620" w:rsidRDefault="007C4374">
            <w:pPr>
              <w:widowControl w:val="0"/>
              <w:spacing w:line="276" w:lineRule="auto"/>
              <w:rPr>
                <w:rFonts w:ascii="Calibri" w:eastAsia="Calibri" w:hAnsi="Calibri" w:cs="Calibri"/>
                <w:sz w:val="22"/>
                <w:szCs w:val="22"/>
              </w:rPr>
            </w:pPr>
          </w:p>
        </w:tc>
      </w:tr>
    </w:tbl>
    <w:p w14:paraId="40AE4B4F" w14:textId="77777777" w:rsidR="007C4374" w:rsidRPr="00BF3620" w:rsidRDefault="007C4374">
      <w:pPr>
        <w:jc w:val="center"/>
      </w:pPr>
    </w:p>
    <w:p w14:paraId="798BE1C0" w14:textId="77777777" w:rsidR="007C4374" w:rsidRPr="00BF3620" w:rsidRDefault="007C4374">
      <w:pPr>
        <w:jc w:val="both"/>
      </w:pPr>
    </w:p>
    <w:p w14:paraId="06606A9B" w14:textId="77777777" w:rsidR="007C4374" w:rsidRPr="00BF3620" w:rsidRDefault="00CB6C54">
      <w:pPr>
        <w:numPr>
          <w:ilvl w:val="0"/>
          <w:numId w:val="1"/>
        </w:numPr>
        <w:rPr>
          <w:b/>
        </w:rPr>
      </w:pPr>
      <w:r w:rsidRPr="00BF3620">
        <w:rPr>
          <w:b/>
        </w:rPr>
        <w:t>Ouverture de l’assemblée et vérification du quorum</w:t>
      </w:r>
    </w:p>
    <w:p w14:paraId="3BE6667E" w14:textId="77777777" w:rsidR="007C4374" w:rsidRPr="00BF3620" w:rsidRDefault="007C4374">
      <w:pPr>
        <w:rPr>
          <w:b/>
        </w:rPr>
      </w:pPr>
    </w:p>
    <w:p w14:paraId="10F6D3BB" w14:textId="77777777" w:rsidR="007C4374" w:rsidRPr="00BF3620" w:rsidRDefault="00CB6C54">
      <w:pPr>
        <w:ind w:left="705"/>
      </w:pPr>
      <w:r w:rsidRPr="00BF3620">
        <w:t>L’assemblée formant le quorum requis par les règlements, on déclare la séance ouverte à 11h</w:t>
      </w:r>
      <w:proofErr w:type="gramStart"/>
      <w:r w:rsidRPr="00BF3620">
        <w:t>03..</w:t>
      </w:r>
      <w:proofErr w:type="gramEnd"/>
    </w:p>
    <w:p w14:paraId="68256C3F" w14:textId="77777777" w:rsidR="007C4374" w:rsidRPr="00BF3620" w:rsidRDefault="007C4374">
      <w:pPr>
        <w:ind w:left="705"/>
        <w:rPr>
          <w:b/>
        </w:rPr>
      </w:pPr>
    </w:p>
    <w:p w14:paraId="7EB69961" w14:textId="77777777" w:rsidR="007C4374" w:rsidRPr="00BF3620" w:rsidRDefault="007C4374">
      <w:pPr>
        <w:ind w:left="705"/>
        <w:rPr>
          <w:b/>
        </w:rPr>
      </w:pPr>
    </w:p>
    <w:p w14:paraId="3E271F0A" w14:textId="77777777" w:rsidR="007C4374" w:rsidRPr="00BF3620" w:rsidRDefault="00CB6C54">
      <w:pPr>
        <w:numPr>
          <w:ilvl w:val="0"/>
          <w:numId w:val="1"/>
        </w:numPr>
        <w:rPr>
          <w:b/>
        </w:rPr>
      </w:pPr>
      <w:r w:rsidRPr="00BF3620">
        <w:rPr>
          <w:b/>
        </w:rPr>
        <w:t>Mot de bienvenue du président et du directeur général</w:t>
      </w:r>
    </w:p>
    <w:p w14:paraId="7DDEA5C2" w14:textId="77777777" w:rsidR="007C4374" w:rsidRPr="00BF3620" w:rsidRDefault="007C4374">
      <w:pPr>
        <w:ind w:left="720"/>
      </w:pPr>
    </w:p>
    <w:p w14:paraId="618A0F97" w14:textId="77777777" w:rsidR="007C4374" w:rsidRPr="00BF3620" w:rsidRDefault="00CB6C54">
      <w:pPr>
        <w:ind w:left="705"/>
        <w:jc w:val="both"/>
      </w:pPr>
      <w:r w:rsidRPr="00BF3620">
        <w:t xml:space="preserve">Le président de Convergence action bénévole, Jean Caron, prend la parole pour souhaiter la bienvenue aux membres bénévoles et corporatifs tout en les remerciant de leur présence. Il en profite pour remercier Pierre Métivier et Thierry Durand respectivement président et directeur général sortant pour leur apport à l’organisme. Il remercie ensuite l’équipe de travail pour qui l’engagement dans l’organisme va au-delà du simple travail ainsi que les bénévoles qui travaillent dans l’ombre, mais </w:t>
      </w:r>
      <w:proofErr w:type="gramStart"/>
      <w:r w:rsidRPr="00BF3620">
        <w:t>font</w:t>
      </w:r>
      <w:proofErr w:type="gramEnd"/>
      <w:r w:rsidRPr="00BF3620">
        <w:t xml:space="preserve"> un travail d’une importance capitale. Il passe ensuite la parole au nouveau directeur général, Bruno Brochu qui en profite pour remercier ses collègues qui le soutiennent chaque jour, les partenaires qui soutiennent la </w:t>
      </w:r>
      <w:r w:rsidRPr="00BF3620">
        <w:lastRenderedPageBreak/>
        <w:t>réalité du communautaire et aux membres du conseil d’administration pour leur ouverture aux nouvelles idées.</w:t>
      </w:r>
    </w:p>
    <w:p w14:paraId="08850779" w14:textId="77777777" w:rsidR="007C4374" w:rsidRPr="00BF3620" w:rsidRDefault="007C4374">
      <w:pPr>
        <w:jc w:val="both"/>
      </w:pPr>
    </w:p>
    <w:p w14:paraId="727C6AD8" w14:textId="77777777" w:rsidR="007C4374" w:rsidRPr="00BF3620" w:rsidRDefault="007C4374">
      <w:pPr>
        <w:ind w:left="720"/>
      </w:pPr>
    </w:p>
    <w:p w14:paraId="2A1BE205" w14:textId="77777777" w:rsidR="007C4374" w:rsidRPr="00BF3620" w:rsidRDefault="00CB6C54">
      <w:pPr>
        <w:numPr>
          <w:ilvl w:val="0"/>
          <w:numId w:val="1"/>
        </w:numPr>
      </w:pPr>
      <w:r w:rsidRPr="00BF3620">
        <w:rPr>
          <w:b/>
        </w:rPr>
        <w:t>Nomination d’un président et d’un secrétaire d’assemblée</w:t>
      </w:r>
    </w:p>
    <w:p w14:paraId="0ABAB5E8" w14:textId="77777777" w:rsidR="007C4374" w:rsidRPr="00BF3620" w:rsidRDefault="007C4374">
      <w:pPr>
        <w:ind w:left="2832" w:hanging="2127"/>
        <w:jc w:val="both"/>
        <w:rPr>
          <w:i/>
        </w:rPr>
      </w:pPr>
    </w:p>
    <w:p w14:paraId="37E141D3" w14:textId="77777777" w:rsidR="007C4374" w:rsidRPr="00BF3620" w:rsidRDefault="00CB6C54">
      <w:pPr>
        <w:ind w:left="2832" w:hanging="2127"/>
        <w:jc w:val="both"/>
      </w:pPr>
      <w:r w:rsidRPr="00BF3620">
        <w:rPr>
          <w:i/>
        </w:rPr>
        <w:t>RÉSOLUTION :</w:t>
      </w:r>
      <w:r w:rsidRPr="00BF3620">
        <w:rPr>
          <w:i/>
        </w:rPr>
        <w:tab/>
        <w:t xml:space="preserve">Sur proposition de Caroline Guay, appuyée par Gisèle </w:t>
      </w:r>
      <w:proofErr w:type="spellStart"/>
      <w:r w:rsidRPr="00BF3620">
        <w:rPr>
          <w:i/>
        </w:rPr>
        <w:t>Camirée</w:t>
      </w:r>
      <w:proofErr w:type="spellEnd"/>
      <w:r w:rsidRPr="00BF3620">
        <w:rPr>
          <w:i/>
        </w:rPr>
        <w:t>, il est résolu à l’unanimité que Jean Caron et Jean-François Pelletier soient nommés respectivement président et secrétaire d’assemblée.</w:t>
      </w:r>
    </w:p>
    <w:p w14:paraId="57A70C80" w14:textId="77777777" w:rsidR="007C4374" w:rsidRPr="00BF3620" w:rsidRDefault="007C4374">
      <w:pPr>
        <w:ind w:left="2832" w:hanging="2127"/>
        <w:jc w:val="both"/>
      </w:pPr>
    </w:p>
    <w:p w14:paraId="3E9763F7" w14:textId="77777777" w:rsidR="007C4374" w:rsidRPr="00BF3620" w:rsidRDefault="00CB6C54">
      <w:pPr>
        <w:numPr>
          <w:ilvl w:val="0"/>
          <w:numId w:val="1"/>
        </w:numPr>
        <w:jc w:val="both"/>
        <w:rPr>
          <w:i/>
        </w:rPr>
      </w:pPr>
      <w:r w:rsidRPr="00BF3620">
        <w:rPr>
          <w:b/>
        </w:rPr>
        <w:t>Lecture et adoption de l’ordre du jour</w:t>
      </w:r>
    </w:p>
    <w:p w14:paraId="50E2CFEC" w14:textId="77777777" w:rsidR="007C4374" w:rsidRPr="00BF3620" w:rsidRDefault="007C4374">
      <w:pPr>
        <w:ind w:left="705"/>
      </w:pPr>
    </w:p>
    <w:p w14:paraId="284F7EBB" w14:textId="77777777" w:rsidR="007C4374" w:rsidRPr="00BF3620" w:rsidRDefault="00CB6C54">
      <w:pPr>
        <w:ind w:left="705"/>
        <w:jc w:val="both"/>
      </w:pPr>
      <w:r w:rsidRPr="00BF3620">
        <w:t>Le président d’assemblée effectue la lecture de l’ordre du jour.</w:t>
      </w:r>
    </w:p>
    <w:p w14:paraId="0CBD984A" w14:textId="77777777" w:rsidR="007C4374" w:rsidRPr="00BF3620" w:rsidRDefault="007C4374">
      <w:pPr>
        <w:jc w:val="both"/>
      </w:pPr>
    </w:p>
    <w:p w14:paraId="608805E1" w14:textId="77777777" w:rsidR="007C4374" w:rsidRPr="00BF3620" w:rsidRDefault="00CB6C54">
      <w:pPr>
        <w:ind w:left="2832" w:hanging="2127"/>
        <w:jc w:val="both"/>
      </w:pPr>
      <w:r w:rsidRPr="00BF3620">
        <w:rPr>
          <w:i/>
        </w:rPr>
        <w:t>RÉSOLUTION :</w:t>
      </w:r>
      <w:r w:rsidRPr="00BF3620">
        <w:rPr>
          <w:i/>
        </w:rPr>
        <w:tab/>
        <w:t>Sur proposition de Louyse Pigeon, appuyée par Michel Lemieux, il est résolu à l’unanimité que l’ordre du jour soit adopté tel que présenté</w:t>
      </w:r>
      <w:r w:rsidRPr="00BF3620">
        <w:t>.</w:t>
      </w:r>
    </w:p>
    <w:p w14:paraId="5D566F04" w14:textId="77777777" w:rsidR="007C4374" w:rsidRPr="00BF3620" w:rsidRDefault="007C4374">
      <w:pPr>
        <w:ind w:left="705"/>
      </w:pPr>
    </w:p>
    <w:p w14:paraId="57EDC3F8" w14:textId="77777777" w:rsidR="007C4374" w:rsidRPr="00BF3620" w:rsidRDefault="00CB6C54">
      <w:pPr>
        <w:numPr>
          <w:ilvl w:val="0"/>
          <w:numId w:val="1"/>
        </w:numPr>
        <w:jc w:val="both"/>
      </w:pPr>
      <w:r w:rsidRPr="00BF3620">
        <w:rPr>
          <w:b/>
        </w:rPr>
        <w:t>Lecture et adoption du compte-rendu de la 47</w:t>
      </w:r>
      <w:r w:rsidRPr="00BF3620">
        <w:rPr>
          <w:b/>
          <w:vertAlign w:val="superscript"/>
        </w:rPr>
        <w:t>e</w:t>
      </w:r>
      <w:r w:rsidRPr="00BF3620">
        <w:rPr>
          <w:b/>
        </w:rPr>
        <w:t xml:space="preserve"> et 48</w:t>
      </w:r>
      <w:r w:rsidRPr="00BF3620">
        <w:rPr>
          <w:b/>
          <w:vertAlign w:val="superscript"/>
        </w:rPr>
        <w:t xml:space="preserve">e </w:t>
      </w:r>
      <w:r w:rsidRPr="00BF3620">
        <w:rPr>
          <w:b/>
        </w:rPr>
        <w:t>assemblée générale annuelle tenue le 16 juin 2021</w:t>
      </w:r>
    </w:p>
    <w:p w14:paraId="5783E0ED" w14:textId="77777777" w:rsidR="007C4374" w:rsidRPr="00BF3620" w:rsidRDefault="007C4374">
      <w:pPr>
        <w:jc w:val="both"/>
        <w:rPr>
          <w:b/>
        </w:rPr>
      </w:pPr>
    </w:p>
    <w:p w14:paraId="7958CA26" w14:textId="77777777" w:rsidR="007C4374" w:rsidRPr="00BF3620" w:rsidRDefault="00CB6C54">
      <w:pPr>
        <w:ind w:left="705"/>
        <w:jc w:val="both"/>
      </w:pPr>
      <w:r w:rsidRPr="00BF3620">
        <w:t>Puisqu’il a été envoyé avec l’avis de convocation, les membres ne désirent pas procéder à la lecture du compte-rendu précédent avant de procéder à son adoption.</w:t>
      </w:r>
    </w:p>
    <w:p w14:paraId="5E4FFCC7" w14:textId="77777777" w:rsidR="007C4374" w:rsidRPr="00BF3620" w:rsidRDefault="007C4374">
      <w:pPr>
        <w:ind w:left="705"/>
        <w:jc w:val="both"/>
      </w:pPr>
    </w:p>
    <w:p w14:paraId="3DA14A91" w14:textId="77777777" w:rsidR="007C4374" w:rsidRPr="00BF3620" w:rsidRDefault="00CB6C54">
      <w:pPr>
        <w:ind w:left="2832" w:hanging="2127"/>
        <w:jc w:val="both"/>
      </w:pPr>
      <w:r w:rsidRPr="00BF3620">
        <w:rPr>
          <w:i/>
        </w:rPr>
        <w:t>RÉSOLUTION :</w:t>
      </w:r>
      <w:r w:rsidRPr="00BF3620">
        <w:rPr>
          <w:i/>
        </w:rPr>
        <w:tab/>
        <w:t>Sur proposition de Michel Lemieux, appuyée par Vincent Vu, il est résolu à l’unanimité de ne pas procéder à la lecture du compte-rendu précité et de les adopter tel que présentés.</w:t>
      </w:r>
    </w:p>
    <w:p w14:paraId="6FB66235" w14:textId="77777777" w:rsidR="007C4374" w:rsidRPr="00BF3620" w:rsidRDefault="007C4374">
      <w:pPr>
        <w:jc w:val="both"/>
        <w:rPr>
          <w:b/>
        </w:rPr>
      </w:pPr>
    </w:p>
    <w:p w14:paraId="42E27AAC" w14:textId="77777777" w:rsidR="007C4374" w:rsidRPr="00BF3620" w:rsidRDefault="00CB6C54">
      <w:pPr>
        <w:numPr>
          <w:ilvl w:val="0"/>
          <w:numId w:val="1"/>
        </w:numPr>
      </w:pPr>
      <w:r w:rsidRPr="00BF3620">
        <w:rPr>
          <w:b/>
        </w:rPr>
        <w:t>Modifications aux règlements généraux</w:t>
      </w:r>
    </w:p>
    <w:p w14:paraId="0588F639" w14:textId="77777777" w:rsidR="007C4374" w:rsidRPr="00BF3620" w:rsidRDefault="007C4374">
      <w:pPr>
        <w:rPr>
          <w:b/>
        </w:rPr>
      </w:pPr>
    </w:p>
    <w:p w14:paraId="725AA519" w14:textId="77777777" w:rsidR="007C4374" w:rsidRPr="00BF3620" w:rsidRDefault="00CB6C54">
      <w:pPr>
        <w:ind w:left="705"/>
        <w:jc w:val="both"/>
      </w:pPr>
      <w:r w:rsidRPr="00BF3620">
        <w:t>Il n’y avait pas de proposition de modification des règlements généraux.</w:t>
      </w:r>
    </w:p>
    <w:p w14:paraId="1A7C995C" w14:textId="77777777" w:rsidR="007C4374" w:rsidRPr="00BF3620" w:rsidRDefault="007C4374">
      <w:pPr>
        <w:ind w:left="720"/>
        <w:rPr>
          <w:b/>
        </w:rPr>
      </w:pPr>
    </w:p>
    <w:p w14:paraId="391419D7" w14:textId="77777777" w:rsidR="007C4374" w:rsidRPr="00BF3620" w:rsidRDefault="00CB6C54">
      <w:pPr>
        <w:numPr>
          <w:ilvl w:val="0"/>
          <w:numId w:val="1"/>
        </w:numPr>
      </w:pPr>
      <w:r w:rsidRPr="00BF3620">
        <w:rPr>
          <w:b/>
        </w:rPr>
        <w:t>Présentation des rapports financiers pour les mandats 2021-2022</w:t>
      </w:r>
    </w:p>
    <w:p w14:paraId="53302884" w14:textId="77777777" w:rsidR="007C4374" w:rsidRPr="00BF3620" w:rsidRDefault="007C4374">
      <w:pPr>
        <w:rPr>
          <w:b/>
        </w:rPr>
      </w:pPr>
    </w:p>
    <w:p w14:paraId="798F40DE" w14:textId="77777777" w:rsidR="007C4374" w:rsidRPr="00BF3620" w:rsidRDefault="00CB6C54">
      <w:pPr>
        <w:ind w:left="705"/>
        <w:jc w:val="both"/>
      </w:pPr>
      <w:r w:rsidRPr="00BF3620">
        <w:t xml:space="preserve">Jean-Philippe Ouellet de la firme comptable Choquette-Corriveau, est invité à présenter les états financiers combinés et à commenter le rapport du vérificateur pour l’année financière 2021-2022. </w:t>
      </w:r>
    </w:p>
    <w:p w14:paraId="07B87A97" w14:textId="77777777" w:rsidR="007C4374" w:rsidRPr="00BF3620" w:rsidRDefault="007C4374">
      <w:pPr>
        <w:ind w:left="705"/>
        <w:jc w:val="both"/>
      </w:pPr>
    </w:p>
    <w:p w14:paraId="4B43A2BC" w14:textId="77777777" w:rsidR="007C4374" w:rsidRPr="00BF3620" w:rsidRDefault="00CB6C54">
      <w:pPr>
        <w:numPr>
          <w:ilvl w:val="0"/>
          <w:numId w:val="1"/>
        </w:numPr>
      </w:pPr>
      <w:r w:rsidRPr="00BF3620">
        <w:rPr>
          <w:b/>
        </w:rPr>
        <w:t>Nomination d’un auditeur pour les mandats 2022-2023</w:t>
      </w:r>
    </w:p>
    <w:p w14:paraId="7CC6E2C1" w14:textId="77777777" w:rsidR="007C4374" w:rsidRPr="00BF3620" w:rsidRDefault="007C4374">
      <w:pPr>
        <w:rPr>
          <w:i/>
        </w:rPr>
      </w:pPr>
    </w:p>
    <w:p w14:paraId="74F60BDB" w14:textId="77777777" w:rsidR="007C4374" w:rsidRPr="00BF3620" w:rsidRDefault="00CB6C54">
      <w:pPr>
        <w:ind w:left="2832" w:hanging="2127"/>
        <w:jc w:val="both"/>
      </w:pPr>
      <w:r w:rsidRPr="00BF3620">
        <w:rPr>
          <w:i/>
        </w:rPr>
        <w:t>RÉSOLUTION :</w:t>
      </w:r>
      <w:r w:rsidRPr="00BF3620">
        <w:rPr>
          <w:i/>
        </w:rPr>
        <w:tab/>
        <w:t>Sur proposition de Vincent Vu, appuyée par Michel Lemieux, il est résolu à l’unanimité de mandater le conseil d’administration de Convergence action bénévole d’identifier un auditeur pour le mandat 2022-2023 et les suivants.</w:t>
      </w:r>
    </w:p>
    <w:p w14:paraId="1E31D99B" w14:textId="77777777" w:rsidR="007C4374" w:rsidRPr="00BF3620" w:rsidRDefault="007C4374">
      <w:pPr>
        <w:ind w:left="2832" w:hanging="2127"/>
        <w:jc w:val="both"/>
        <w:rPr>
          <w:b/>
        </w:rPr>
      </w:pPr>
    </w:p>
    <w:p w14:paraId="7975CB53" w14:textId="77777777" w:rsidR="007C4374" w:rsidRPr="00BF3620" w:rsidRDefault="007C4374">
      <w:pPr>
        <w:ind w:left="2832" w:hanging="2127"/>
        <w:jc w:val="both"/>
        <w:rPr>
          <w:b/>
        </w:rPr>
      </w:pPr>
    </w:p>
    <w:p w14:paraId="37061BF3" w14:textId="77777777" w:rsidR="007C4374" w:rsidRPr="00BF3620" w:rsidRDefault="00CB6C54">
      <w:pPr>
        <w:numPr>
          <w:ilvl w:val="0"/>
          <w:numId w:val="1"/>
        </w:numPr>
        <w:jc w:val="both"/>
      </w:pPr>
      <w:r w:rsidRPr="00BF3620">
        <w:rPr>
          <w:b/>
        </w:rPr>
        <w:t>Présentation des rapports combinés des activités pour le mandat 2021-2022</w:t>
      </w:r>
    </w:p>
    <w:p w14:paraId="006B093B" w14:textId="77777777" w:rsidR="007C4374" w:rsidRPr="00BF3620" w:rsidRDefault="007C4374">
      <w:pPr>
        <w:jc w:val="both"/>
        <w:rPr>
          <w:b/>
        </w:rPr>
      </w:pPr>
    </w:p>
    <w:p w14:paraId="254DC8A5" w14:textId="77777777" w:rsidR="007C4374" w:rsidRPr="00BF3620" w:rsidRDefault="00CB6C54">
      <w:pPr>
        <w:ind w:left="2832" w:hanging="2127"/>
        <w:jc w:val="both"/>
      </w:pPr>
      <w:r w:rsidRPr="00BF3620">
        <w:t>Chaque coordination présente une partie du rapport d’activité.</w:t>
      </w:r>
    </w:p>
    <w:p w14:paraId="34171BDD" w14:textId="77777777" w:rsidR="007C4374" w:rsidRPr="00BF3620" w:rsidRDefault="007C4374">
      <w:pPr>
        <w:rPr>
          <w:b/>
        </w:rPr>
      </w:pPr>
    </w:p>
    <w:p w14:paraId="7594BBEB" w14:textId="77777777" w:rsidR="007C4374" w:rsidRPr="00BF3620" w:rsidRDefault="00CB6C54">
      <w:pPr>
        <w:numPr>
          <w:ilvl w:val="0"/>
          <w:numId w:val="1"/>
        </w:numPr>
      </w:pPr>
      <w:r w:rsidRPr="00BF3620">
        <w:rPr>
          <w:b/>
        </w:rPr>
        <w:t>Élections au conseil d’administration</w:t>
      </w:r>
    </w:p>
    <w:p w14:paraId="65FA2BA1" w14:textId="77777777" w:rsidR="007C4374" w:rsidRPr="00BF3620" w:rsidRDefault="007C4374">
      <w:pPr>
        <w:rPr>
          <w:b/>
        </w:rPr>
      </w:pPr>
    </w:p>
    <w:p w14:paraId="4968AE75" w14:textId="77777777" w:rsidR="007C4374" w:rsidRPr="00BF3620" w:rsidRDefault="00CB6C54">
      <w:pPr>
        <w:ind w:left="705"/>
        <w:jc w:val="both"/>
        <w:rPr>
          <w:i/>
        </w:rPr>
      </w:pPr>
      <w:r w:rsidRPr="00BF3620">
        <w:t>Comme le nombre de candidatures était le même que le nombre de sièges ouverts, tous les candidats ont été élus par acclamation. Puisque les candidats étaient tous des administrateurs lors du mandat 2021-2022 c’est le même conseil d’administration qui est rapporté pour le mandat 2022-2023.</w:t>
      </w:r>
    </w:p>
    <w:p w14:paraId="4FF998B8" w14:textId="77777777" w:rsidR="007C4374" w:rsidRPr="00BF3620" w:rsidRDefault="007C4374">
      <w:pPr>
        <w:rPr>
          <w:b/>
        </w:rPr>
      </w:pPr>
    </w:p>
    <w:p w14:paraId="356498FF" w14:textId="77777777" w:rsidR="007C4374" w:rsidRPr="00BF3620" w:rsidRDefault="00CB6C54">
      <w:pPr>
        <w:numPr>
          <w:ilvl w:val="0"/>
          <w:numId w:val="1"/>
        </w:numPr>
        <w:rPr>
          <w:b/>
        </w:rPr>
      </w:pPr>
      <w:r w:rsidRPr="00BF3620">
        <w:rPr>
          <w:b/>
        </w:rPr>
        <w:t>Questions diverses</w:t>
      </w:r>
    </w:p>
    <w:p w14:paraId="6F4E336B" w14:textId="77777777" w:rsidR="007C4374" w:rsidRPr="00BF3620" w:rsidRDefault="007C4374">
      <w:pPr>
        <w:ind w:left="705"/>
        <w:jc w:val="both"/>
      </w:pPr>
    </w:p>
    <w:p w14:paraId="26178656" w14:textId="77777777" w:rsidR="007C4374" w:rsidRPr="00BF3620" w:rsidRDefault="00CB6C54">
      <w:pPr>
        <w:ind w:left="705"/>
        <w:jc w:val="both"/>
      </w:pPr>
      <w:r w:rsidRPr="00BF3620">
        <w:t>Il n’y a pas eu de questions diverses lors de l’assemblée.</w:t>
      </w:r>
    </w:p>
    <w:p w14:paraId="6F894B75" w14:textId="77777777" w:rsidR="007C4374" w:rsidRPr="00BF3620" w:rsidRDefault="007C4374">
      <w:pPr>
        <w:ind w:left="705"/>
        <w:jc w:val="both"/>
      </w:pPr>
    </w:p>
    <w:p w14:paraId="0120CCE1" w14:textId="77777777" w:rsidR="007C4374" w:rsidRPr="00BF3620" w:rsidRDefault="007C4374">
      <w:pPr>
        <w:ind w:left="705"/>
        <w:jc w:val="both"/>
      </w:pPr>
    </w:p>
    <w:p w14:paraId="62609380" w14:textId="77777777" w:rsidR="007C4374" w:rsidRPr="00BF3620" w:rsidRDefault="00CB6C54">
      <w:pPr>
        <w:numPr>
          <w:ilvl w:val="0"/>
          <w:numId w:val="1"/>
        </w:numPr>
        <w:rPr>
          <w:b/>
        </w:rPr>
      </w:pPr>
      <w:r w:rsidRPr="00BF3620">
        <w:rPr>
          <w:b/>
        </w:rPr>
        <w:t>Reconnaissance des bénévoles et employés du Centre d’action bénévole</w:t>
      </w:r>
    </w:p>
    <w:p w14:paraId="2E078572" w14:textId="77777777" w:rsidR="007C4374" w:rsidRPr="00BF3620" w:rsidRDefault="007C4374">
      <w:pPr>
        <w:rPr>
          <w:b/>
        </w:rPr>
      </w:pPr>
    </w:p>
    <w:p w14:paraId="71973396" w14:textId="77777777" w:rsidR="007C4374" w:rsidRPr="00BF3620" w:rsidRDefault="00CB6C54">
      <w:pPr>
        <w:ind w:left="705"/>
        <w:jc w:val="both"/>
      </w:pPr>
      <w:r w:rsidRPr="00BF3620">
        <w:t>La liste des personnes ayant été reconnus est disponible sur demande.</w:t>
      </w:r>
    </w:p>
    <w:p w14:paraId="50A30524" w14:textId="77777777" w:rsidR="007C4374" w:rsidRPr="00BF3620" w:rsidRDefault="007C4374">
      <w:pPr>
        <w:ind w:left="705"/>
        <w:jc w:val="both"/>
      </w:pPr>
    </w:p>
    <w:p w14:paraId="19091577" w14:textId="77777777" w:rsidR="007C4374" w:rsidRPr="00BF3620" w:rsidRDefault="007C4374">
      <w:pPr>
        <w:rPr>
          <w:b/>
        </w:rPr>
      </w:pPr>
    </w:p>
    <w:p w14:paraId="0C89327A" w14:textId="77777777" w:rsidR="007C4374" w:rsidRPr="00BF3620" w:rsidRDefault="00CB6C54">
      <w:pPr>
        <w:numPr>
          <w:ilvl w:val="0"/>
          <w:numId w:val="1"/>
        </w:numPr>
        <w:rPr>
          <w:b/>
        </w:rPr>
      </w:pPr>
      <w:r w:rsidRPr="00BF3620">
        <w:rPr>
          <w:b/>
        </w:rPr>
        <w:t>Levée de l’assemblée</w:t>
      </w:r>
    </w:p>
    <w:p w14:paraId="0662274C" w14:textId="77777777" w:rsidR="007C4374" w:rsidRPr="00BF3620" w:rsidRDefault="007C4374">
      <w:pPr>
        <w:jc w:val="both"/>
        <w:rPr>
          <w:i/>
        </w:rPr>
      </w:pPr>
    </w:p>
    <w:p w14:paraId="7E8A5231" w14:textId="77777777" w:rsidR="007C4374" w:rsidRPr="00BF3620" w:rsidRDefault="00CB6C54">
      <w:pPr>
        <w:ind w:left="705"/>
        <w:jc w:val="both"/>
      </w:pPr>
      <w:r w:rsidRPr="00BF3620">
        <w:t>L’assemblée générale est levée à 12h32 sur proposition de Vincent Vu.</w:t>
      </w:r>
    </w:p>
    <w:p w14:paraId="1B801BDD" w14:textId="77777777" w:rsidR="007C4374" w:rsidRPr="00BF3620" w:rsidRDefault="007C4374">
      <w:pPr>
        <w:ind w:left="705"/>
        <w:jc w:val="both"/>
      </w:pPr>
    </w:p>
    <w:p w14:paraId="1CB99CB8" w14:textId="77777777" w:rsidR="007C4374" w:rsidRPr="00BF3620" w:rsidRDefault="007C4374">
      <w:pPr>
        <w:ind w:left="705"/>
        <w:jc w:val="both"/>
      </w:pPr>
    </w:p>
    <w:p w14:paraId="17BDF180" w14:textId="61312A45" w:rsidR="007C4374" w:rsidRPr="00BF3620" w:rsidRDefault="00CB6C54">
      <w:pPr>
        <w:tabs>
          <w:tab w:val="left" w:pos="1560"/>
        </w:tabs>
        <w:ind w:left="705"/>
        <w:jc w:val="both"/>
        <w:rPr>
          <w:b/>
          <w:i/>
        </w:rPr>
      </w:pPr>
      <w:r w:rsidRPr="00BF3620">
        <w:rPr>
          <w:b/>
          <w:i/>
        </w:rPr>
        <w:t>Le secrétaire</w:t>
      </w:r>
    </w:p>
    <w:p w14:paraId="6CE666E2" w14:textId="77777777" w:rsidR="007C4374" w:rsidRPr="00BF3620" w:rsidRDefault="007C4374">
      <w:pPr>
        <w:ind w:left="705"/>
        <w:jc w:val="both"/>
        <w:rPr>
          <w:b/>
          <w:i/>
        </w:rPr>
      </w:pPr>
    </w:p>
    <w:p w14:paraId="65C0F61B" w14:textId="50D6E3A7" w:rsidR="00CB6C54" w:rsidRPr="00BF3620" w:rsidRDefault="00CB6C54" w:rsidP="00CB6C54">
      <w:pPr>
        <w:ind w:left="705"/>
        <w:jc w:val="both"/>
        <w:rPr>
          <w:b/>
          <w:i/>
        </w:rPr>
      </w:pPr>
      <w:r w:rsidRPr="00BF3620">
        <w:rPr>
          <w:b/>
          <w:i/>
          <w:noProof/>
        </w:rPr>
        <w:drawing>
          <wp:inline distT="0" distB="0" distL="0" distR="0" wp14:anchorId="393B29DD" wp14:editId="4B70B546">
            <wp:extent cx="2255520" cy="6337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633730"/>
                    </a:xfrm>
                    <a:prstGeom prst="rect">
                      <a:avLst/>
                    </a:prstGeom>
                    <a:noFill/>
                  </pic:spPr>
                </pic:pic>
              </a:graphicData>
            </a:graphic>
          </wp:inline>
        </w:drawing>
      </w:r>
      <w:r w:rsidRPr="00BF3620">
        <w:rPr>
          <w:b/>
          <w:i/>
        </w:rPr>
        <w:tab/>
      </w:r>
      <w:r w:rsidRPr="00BF3620">
        <w:rPr>
          <w:b/>
          <w:i/>
        </w:rPr>
        <w:tab/>
      </w:r>
      <w:r w:rsidRPr="00BF3620">
        <w:rPr>
          <w:b/>
          <w:i/>
        </w:rPr>
        <w:tab/>
      </w:r>
      <w:r w:rsidRPr="00BF3620">
        <w:rPr>
          <w:b/>
          <w:i/>
        </w:rPr>
        <w:tab/>
      </w:r>
      <w:r w:rsidRPr="00BF3620">
        <w:rPr>
          <w:b/>
          <w:i/>
        </w:rPr>
        <w:tab/>
      </w:r>
    </w:p>
    <w:p w14:paraId="1F819520" w14:textId="7BD2EC52" w:rsidR="007C4374" w:rsidRPr="00BF3620" w:rsidRDefault="00CB6C54" w:rsidP="00CB6C54">
      <w:pPr>
        <w:ind w:left="705"/>
        <w:jc w:val="both"/>
        <w:rPr>
          <w:b/>
          <w:i/>
        </w:rPr>
      </w:pPr>
      <w:r w:rsidRPr="00BF3620">
        <w:rPr>
          <w:b/>
          <w:i/>
        </w:rPr>
        <w:t>Jean-François Pelletier</w:t>
      </w:r>
    </w:p>
    <w:sectPr w:rsidR="007C4374" w:rsidRPr="00BF3620">
      <w:headerReference w:type="default" r:id="rId9"/>
      <w:footerReference w:type="default" r:id="rId10"/>
      <w:footerReference w:type="first" r:id="rId11"/>
      <w:pgSz w:w="12240" w:h="15840"/>
      <w:pgMar w:top="1440" w:right="1440" w:bottom="1279"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0008" w14:textId="77777777" w:rsidR="00B83385" w:rsidRDefault="00CB6C54">
      <w:r>
        <w:separator/>
      </w:r>
    </w:p>
  </w:endnote>
  <w:endnote w:type="continuationSeparator" w:id="0">
    <w:p w14:paraId="4C2A0B3F" w14:textId="77777777" w:rsidR="00B83385" w:rsidRDefault="00CB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AE85" w14:textId="5F766EF7" w:rsidR="007C4374" w:rsidRPr="0086251A" w:rsidRDefault="0086251A" w:rsidP="0086251A">
    <w:pPr>
      <w:pBdr>
        <w:top w:val="nil"/>
        <w:left w:val="nil"/>
        <w:bottom w:val="nil"/>
        <w:right w:val="nil"/>
        <w:between w:val="nil"/>
      </w:pBdr>
      <w:tabs>
        <w:tab w:val="center" w:pos="4320"/>
        <w:tab w:val="right" w:pos="8640"/>
        <w:tab w:val="left" w:pos="4320"/>
      </w:tabs>
      <w:rPr>
        <w:color w:val="000000"/>
      </w:rPr>
    </w:pPr>
    <w:r>
      <w:rPr>
        <w:color w:val="000000"/>
      </w:rPr>
      <w:t>Procès-Verbal Assemblée générale annuelle 2021-2022</w:t>
    </w:r>
    <w:r>
      <w:rPr>
        <w:color w:val="000000"/>
      </w:rPr>
      <w:tab/>
      <w:t>Convergence action bénévole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9EFF" w14:textId="12517AEB" w:rsidR="007C4374" w:rsidRDefault="0086251A">
    <w:pPr>
      <w:pBdr>
        <w:top w:val="nil"/>
        <w:left w:val="nil"/>
        <w:bottom w:val="nil"/>
        <w:right w:val="nil"/>
        <w:between w:val="nil"/>
      </w:pBdr>
      <w:tabs>
        <w:tab w:val="center" w:pos="4320"/>
        <w:tab w:val="right" w:pos="8640"/>
        <w:tab w:val="left" w:pos="4320"/>
      </w:tabs>
      <w:rPr>
        <w:color w:val="000000"/>
      </w:rPr>
    </w:pPr>
    <w:r>
      <w:rPr>
        <w:color w:val="000000"/>
      </w:rPr>
      <w:t xml:space="preserve">Procès-Verbal </w:t>
    </w:r>
    <w:r w:rsidR="00CB6C54">
      <w:rPr>
        <w:color w:val="000000"/>
      </w:rPr>
      <w:t>Assemblée générale annuelle</w:t>
    </w:r>
    <w:r>
      <w:rPr>
        <w:color w:val="000000"/>
      </w:rPr>
      <w:t xml:space="preserve"> 2021-2022</w:t>
    </w:r>
    <w:r w:rsidR="00CB6C54">
      <w:rPr>
        <w:color w:val="000000"/>
      </w:rPr>
      <w:tab/>
      <w:t>Convergence action bénévole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A053" w14:textId="77777777" w:rsidR="00B83385" w:rsidRDefault="00CB6C54">
      <w:r>
        <w:separator/>
      </w:r>
    </w:p>
  </w:footnote>
  <w:footnote w:type="continuationSeparator" w:id="0">
    <w:p w14:paraId="4B90B0F6" w14:textId="77777777" w:rsidR="00B83385" w:rsidRDefault="00CB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162B" w14:textId="77777777" w:rsidR="007C4374" w:rsidRDefault="007C4374">
    <w:pPr>
      <w:pBdr>
        <w:top w:val="nil"/>
        <w:left w:val="nil"/>
        <w:bottom w:val="nil"/>
        <w:right w:val="nil"/>
        <w:between w:val="nil"/>
      </w:pBdr>
      <w:tabs>
        <w:tab w:val="center" w:pos="4703"/>
        <w:tab w:val="right" w:pos="9406"/>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8D7"/>
    <w:multiLevelType w:val="multilevel"/>
    <w:tmpl w:val="67DE4A1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6865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74"/>
    <w:rsid w:val="007C4374"/>
    <w:rsid w:val="0086251A"/>
    <w:rsid w:val="00B83385"/>
    <w:rsid w:val="00BF3620"/>
    <w:rsid w:val="00CB6C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A66"/>
  <w15:docId w15:val="{5C8F88CE-F63D-4257-81BF-194E3FF7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F32"/>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eastAsia="Microsoft YaHei" w:hAnsi="Liberation Sans" w:cs="Arial"/>
      <w:sz w:val="28"/>
      <w:szCs w:val="28"/>
    </w:rPr>
  </w:style>
  <w:style w:type="character" w:styleId="Numrodepage">
    <w:name w:val="page number"/>
    <w:basedOn w:val="Policepardfaut"/>
    <w:qFormat/>
    <w:rsid w:val="00F22F32"/>
  </w:style>
  <w:style w:type="character" w:customStyle="1" w:styleId="PieddepageCar">
    <w:name w:val="Pied de page Car"/>
    <w:basedOn w:val="Policepardfaut"/>
    <w:link w:val="Pieddepage"/>
    <w:uiPriority w:val="99"/>
    <w:qFormat/>
    <w:rsid w:val="009D14FB"/>
    <w:rPr>
      <w:sz w:val="24"/>
      <w:szCs w:val="24"/>
    </w:rPr>
  </w:style>
  <w:style w:type="character" w:customStyle="1" w:styleId="ListLabel1">
    <w:name w:val="ListLabel 1"/>
    <w:qFormat/>
    <w:rPr>
      <w:b/>
      <w:i w:val="0"/>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i w:val="0"/>
    </w:rPr>
  </w:style>
  <w:style w:type="character" w:customStyle="1" w:styleId="ListLabel7">
    <w:name w:val="ListLabel 7"/>
    <w:qFormat/>
    <w:rPr>
      <w:b/>
      <w:i w:val="0"/>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En-tte">
    <w:name w:val="header"/>
    <w:basedOn w:val="Normal"/>
    <w:rsid w:val="00F22F32"/>
    <w:pPr>
      <w:tabs>
        <w:tab w:val="center" w:pos="4703"/>
        <w:tab w:val="right" w:pos="9406"/>
      </w:tabs>
    </w:pPr>
  </w:style>
  <w:style w:type="paragraph" w:styleId="Pieddepage">
    <w:name w:val="footer"/>
    <w:basedOn w:val="Normal"/>
    <w:link w:val="PieddepageCar"/>
    <w:uiPriority w:val="99"/>
    <w:rsid w:val="009D14FB"/>
    <w:pPr>
      <w:tabs>
        <w:tab w:val="center" w:pos="4320"/>
        <w:tab w:val="right" w:pos="8640"/>
      </w:tab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NormalWeb">
    <w:name w:val="Normal (Web)"/>
    <w:basedOn w:val="Normal"/>
    <w:uiPriority w:val="99"/>
    <w:semiHidden/>
    <w:unhideWhenUsed/>
    <w:rsid w:val="004F3ED7"/>
    <w:pPr>
      <w:spacing w:before="100" w:beforeAutospacing="1" w:after="100" w:afterAutospacing="1"/>
    </w:pPr>
  </w:style>
  <w:style w:type="paragraph" w:styleId="Paragraphedeliste">
    <w:name w:val="List Paragraph"/>
    <w:basedOn w:val="Normal"/>
    <w:uiPriority w:val="34"/>
    <w:qFormat/>
    <w:rsid w:val="00331051"/>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jBZVddtVpmyPe8M0cDMP91nYUQ==">AMUW2mWVkf1t+pS1x2p36HvxSbSrY/8EIZRxDxk+R9CRkrqtdAVS7ITmCK2GpUpd1fAD2D2aLIBU88vMJ8x489oajzY3nccYofrgYJ0G/KzNk1Mt/AXw1Ao=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895</Words>
  <Characters>4925</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Badeau</dc:creator>
  <cp:lastModifiedBy>Nathan Tanguay</cp:lastModifiedBy>
  <cp:revision>4</cp:revision>
  <cp:lastPrinted>2023-05-08T15:40:00Z</cp:lastPrinted>
  <dcterms:created xsi:type="dcterms:W3CDTF">2022-06-28T11:57:00Z</dcterms:created>
  <dcterms:modified xsi:type="dcterms:W3CDTF">2023-05-08T15:42:00Z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